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DC" w:rsidRPr="00B927C5" w:rsidRDefault="00DB49DC" w:rsidP="00B927C5">
      <w:pPr>
        <w:jc w:val="center"/>
        <w:rPr>
          <w:rFonts w:asciiTheme="minorEastAsia" w:hAnsiTheme="minorEastAsia"/>
          <w:b/>
          <w:sz w:val="36"/>
          <w:szCs w:val="36"/>
        </w:rPr>
      </w:pPr>
      <w:r w:rsidRPr="00B927C5">
        <w:rPr>
          <w:rFonts w:asciiTheme="minorEastAsia" w:hAnsiTheme="minorEastAsia" w:hint="eastAsia"/>
          <w:b/>
          <w:sz w:val="36"/>
          <w:szCs w:val="36"/>
        </w:rPr>
        <w:t>娃哈哈文化中心</w:t>
      </w:r>
      <w:r w:rsidR="00B927C5" w:rsidRPr="00B927C5">
        <w:rPr>
          <w:rFonts w:asciiTheme="minorEastAsia" w:hAnsiTheme="minorEastAsia" w:hint="eastAsia"/>
          <w:b/>
          <w:sz w:val="36"/>
          <w:szCs w:val="36"/>
        </w:rPr>
        <w:t>等</w:t>
      </w:r>
      <w:r w:rsidRPr="00B927C5">
        <w:rPr>
          <w:rFonts w:asciiTheme="minorEastAsia" w:hAnsiTheme="minorEastAsia" w:hint="eastAsia"/>
          <w:b/>
          <w:sz w:val="36"/>
          <w:szCs w:val="36"/>
        </w:rPr>
        <w:t>项目</w:t>
      </w:r>
      <w:r w:rsidR="00C7309D" w:rsidRPr="00B927C5">
        <w:rPr>
          <w:rFonts w:asciiTheme="minorEastAsia" w:hAnsiTheme="minorEastAsia" w:hint="eastAsia"/>
          <w:b/>
          <w:sz w:val="36"/>
          <w:szCs w:val="36"/>
        </w:rPr>
        <w:t>招标</w:t>
      </w:r>
      <w:r w:rsidR="00E265BB" w:rsidRPr="00B927C5">
        <w:rPr>
          <w:rFonts w:asciiTheme="minorEastAsia" w:hAnsiTheme="minorEastAsia" w:hint="eastAsia"/>
          <w:b/>
          <w:sz w:val="36"/>
          <w:szCs w:val="36"/>
        </w:rPr>
        <w:t>公告</w:t>
      </w:r>
    </w:p>
    <w:p w:rsidR="00B927C5" w:rsidRDefault="00B927C5" w:rsidP="00B927C5">
      <w:pPr>
        <w:snapToGrid w:val="0"/>
        <w:spacing w:line="300" w:lineRule="auto"/>
        <w:ind w:firstLineChars="200" w:firstLine="560"/>
        <w:jc w:val="left"/>
        <w:rPr>
          <w:rFonts w:ascii="仿宋" w:eastAsia="仿宋" w:hAnsi="仿宋"/>
          <w:sz w:val="28"/>
          <w:szCs w:val="28"/>
        </w:rPr>
      </w:pPr>
    </w:p>
    <w:p w:rsidR="00C7309D" w:rsidRPr="00B927C5" w:rsidRDefault="00B927C5" w:rsidP="00907D1A">
      <w:pPr>
        <w:snapToGrid w:val="0"/>
        <w:spacing w:line="288" w:lineRule="auto"/>
        <w:ind w:firstLineChars="200" w:firstLine="560"/>
        <w:jc w:val="left"/>
        <w:rPr>
          <w:rFonts w:ascii="仿宋" w:eastAsia="仿宋" w:hAnsi="仿宋"/>
          <w:sz w:val="28"/>
          <w:szCs w:val="28"/>
        </w:rPr>
      </w:pPr>
      <w:r>
        <w:rPr>
          <w:rFonts w:ascii="仿宋" w:eastAsia="仿宋" w:hAnsi="仿宋" w:hint="eastAsia"/>
          <w:sz w:val="28"/>
          <w:szCs w:val="28"/>
        </w:rPr>
        <w:t>受</w:t>
      </w:r>
      <w:r w:rsidR="00C7309D" w:rsidRPr="00B927C5">
        <w:rPr>
          <w:rFonts w:ascii="仿宋" w:eastAsia="仿宋" w:hAnsi="仿宋" w:hint="eastAsia"/>
          <w:sz w:val="28"/>
          <w:szCs w:val="28"/>
        </w:rPr>
        <w:t>杭州娃哈哈集团有限公司委托，杭州娃哈哈集团有限公司基建部组织本次望江单元</w:t>
      </w:r>
      <w:r w:rsidR="00C7309D" w:rsidRPr="00B927C5">
        <w:rPr>
          <w:rFonts w:ascii="仿宋" w:eastAsia="仿宋" w:hAnsi="仿宋"/>
          <w:sz w:val="28"/>
          <w:szCs w:val="28"/>
        </w:rPr>
        <w:t>SC0402-</w:t>
      </w:r>
      <w:r w:rsidR="00C7309D" w:rsidRPr="00B927C5">
        <w:rPr>
          <w:rFonts w:ascii="仿宋" w:eastAsia="仿宋" w:hAnsi="仿宋" w:hint="eastAsia"/>
          <w:sz w:val="28"/>
          <w:szCs w:val="28"/>
        </w:rPr>
        <w:t>A22/</w:t>
      </w:r>
      <w:r w:rsidR="00C7309D" w:rsidRPr="00B927C5">
        <w:rPr>
          <w:rFonts w:ascii="仿宋" w:eastAsia="仿宋" w:hAnsi="仿宋"/>
          <w:sz w:val="28"/>
          <w:szCs w:val="28"/>
        </w:rPr>
        <w:t>R2</w:t>
      </w:r>
      <w:r w:rsidR="00C7309D" w:rsidRPr="00B927C5">
        <w:rPr>
          <w:rFonts w:ascii="仿宋" w:eastAsia="仿宋" w:hAnsi="仿宋" w:hint="eastAsia"/>
          <w:sz w:val="28"/>
          <w:szCs w:val="28"/>
        </w:rPr>
        <w:t>2-3地块娃哈哈文化中心项目、望江单元</w:t>
      </w:r>
      <w:r w:rsidR="00C7309D" w:rsidRPr="00B927C5">
        <w:rPr>
          <w:rFonts w:ascii="仿宋" w:eastAsia="仿宋" w:hAnsi="仿宋"/>
          <w:sz w:val="28"/>
          <w:szCs w:val="28"/>
        </w:rPr>
        <w:t>SC0402-R21-04</w:t>
      </w:r>
      <w:r w:rsidR="00C7309D" w:rsidRPr="00B927C5">
        <w:rPr>
          <w:rFonts w:ascii="仿宋" w:eastAsia="仿宋" w:hAnsi="仿宋" w:hint="eastAsia"/>
          <w:sz w:val="28"/>
          <w:szCs w:val="28"/>
        </w:rPr>
        <w:t>地块公共租赁房项目概念性方案招标。</w:t>
      </w:r>
    </w:p>
    <w:p w:rsidR="00E265BB" w:rsidRPr="00B927C5" w:rsidRDefault="00C7309D" w:rsidP="00907D1A">
      <w:pPr>
        <w:snapToGrid w:val="0"/>
        <w:spacing w:line="288" w:lineRule="auto"/>
        <w:ind w:firstLineChars="200" w:firstLine="560"/>
        <w:rPr>
          <w:rFonts w:ascii="仿宋" w:eastAsia="仿宋" w:hAnsi="仿宋"/>
          <w:sz w:val="28"/>
          <w:szCs w:val="28"/>
        </w:rPr>
      </w:pPr>
      <w:r w:rsidRPr="00B927C5">
        <w:rPr>
          <w:rFonts w:ascii="仿宋" w:eastAsia="仿宋" w:hAnsi="仿宋" w:cs="Helvetica" w:hint="eastAsia"/>
          <w:color w:val="111111"/>
          <w:sz w:val="28"/>
          <w:szCs w:val="28"/>
        </w:rPr>
        <w:t>本次招标为概念性方案设计，用于我司挑选设计单位，优胜单位将有机会参与项目</w:t>
      </w:r>
      <w:proofErr w:type="gramStart"/>
      <w:r w:rsidRPr="00B927C5">
        <w:rPr>
          <w:rFonts w:ascii="仿宋" w:eastAsia="仿宋" w:hAnsi="仿宋" w:cs="Helvetica" w:hint="eastAsia"/>
          <w:color w:val="111111"/>
          <w:sz w:val="28"/>
          <w:szCs w:val="28"/>
        </w:rPr>
        <w:t>全设计</w:t>
      </w:r>
      <w:proofErr w:type="gramEnd"/>
      <w:r w:rsidRPr="00B927C5">
        <w:rPr>
          <w:rFonts w:ascii="仿宋" w:eastAsia="仿宋" w:hAnsi="仿宋" w:cs="Helvetica" w:hint="eastAsia"/>
          <w:color w:val="111111"/>
          <w:sz w:val="28"/>
          <w:szCs w:val="28"/>
        </w:rPr>
        <w:t>总包。</w:t>
      </w:r>
      <w:r w:rsidRPr="00B927C5">
        <w:rPr>
          <w:rFonts w:ascii="仿宋" w:eastAsia="仿宋" w:hAnsi="仿宋" w:hint="eastAsia"/>
          <w:sz w:val="28"/>
          <w:szCs w:val="28"/>
        </w:rPr>
        <w:t>本次招标组织实施过程中的所有事项，包括但不限于程序的设定、招标评标人员的选定、招标需求和评标标准的确定等，均由杭州娃哈哈集团有限公司根据本公司及本次招标的实际需要确定并负责解释。</w:t>
      </w:r>
    </w:p>
    <w:p w:rsidR="00B927C5" w:rsidRDefault="002A01F8" w:rsidP="00907D1A">
      <w:pPr>
        <w:tabs>
          <w:tab w:val="right" w:pos="8306"/>
        </w:tabs>
        <w:snapToGrid w:val="0"/>
        <w:spacing w:line="288" w:lineRule="auto"/>
        <w:ind w:firstLineChars="200" w:firstLine="562"/>
        <w:jc w:val="left"/>
        <w:rPr>
          <w:rFonts w:ascii="仿宋" w:eastAsia="仿宋" w:hAnsi="仿宋" w:cs="Helvetica"/>
          <w:b/>
          <w:color w:val="111111"/>
          <w:sz w:val="28"/>
          <w:szCs w:val="28"/>
        </w:rPr>
      </w:pPr>
      <w:r w:rsidRPr="00B927C5">
        <w:rPr>
          <w:rFonts w:ascii="仿宋" w:eastAsia="仿宋" w:hAnsi="仿宋" w:cs="Helvetica" w:hint="eastAsia"/>
          <w:b/>
          <w:color w:val="111111"/>
          <w:sz w:val="28"/>
          <w:szCs w:val="28"/>
        </w:rPr>
        <w:t>一、</w:t>
      </w:r>
      <w:r w:rsidR="00B927C5">
        <w:rPr>
          <w:rFonts w:ascii="仿宋" w:eastAsia="仿宋" w:hAnsi="仿宋" w:cs="Helvetica" w:hint="eastAsia"/>
          <w:b/>
          <w:color w:val="111111"/>
          <w:sz w:val="28"/>
          <w:szCs w:val="28"/>
        </w:rPr>
        <w:t>项目概况</w:t>
      </w:r>
    </w:p>
    <w:p w:rsidR="005D0BA7" w:rsidRPr="00B927C5" w:rsidRDefault="005D0BA7" w:rsidP="00907D1A">
      <w:pPr>
        <w:tabs>
          <w:tab w:val="right" w:pos="8306"/>
        </w:tabs>
        <w:snapToGrid w:val="0"/>
        <w:spacing w:line="288" w:lineRule="auto"/>
        <w:ind w:firstLineChars="200" w:firstLine="560"/>
        <w:jc w:val="left"/>
        <w:rPr>
          <w:rFonts w:ascii="仿宋" w:eastAsia="仿宋" w:hAnsi="仿宋" w:cs="Helvetica"/>
          <w:b/>
          <w:color w:val="111111"/>
          <w:sz w:val="28"/>
          <w:szCs w:val="28"/>
        </w:rPr>
      </w:pPr>
      <w:r w:rsidRPr="00B927C5">
        <w:rPr>
          <w:rFonts w:ascii="仿宋" w:eastAsia="仿宋" w:hAnsi="仿宋" w:cs="Helvetica" w:hint="eastAsia"/>
          <w:color w:val="111111"/>
          <w:sz w:val="28"/>
          <w:szCs w:val="28"/>
        </w:rPr>
        <w:t>两项目相邻选址位于上城区望江控</w:t>
      </w:r>
      <w:proofErr w:type="gramStart"/>
      <w:r w:rsidRPr="00B927C5">
        <w:rPr>
          <w:rFonts w:ascii="仿宋" w:eastAsia="仿宋" w:hAnsi="仿宋" w:cs="Helvetica" w:hint="eastAsia"/>
          <w:color w:val="111111"/>
          <w:sz w:val="28"/>
          <w:szCs w:val="28"/>
        </w:rPr>
        <w:t>规</w:t>
      </w:r>
      <w:proofErr w:type="gramEnd"/>
      <w:r w:rsidRPr="00B927C5">
        <w:rPr>
          <w:rFonts w:ascii="仿宋" w:eastAsia="仿宋" w:hAnsi="仿宋" w:cs="Helvetica" w:hint="eastAsia"/>
          <w:color w:val="111111"/>
          <w:sz w:val="28"/>
          <w:szCs w:val="28"/>
        </w:rPr>
        <w:t>单元，北临</w:t>
      </w:r>
      <w:proofErr w:type="gramStart"/>
      <w:r w:rsidRPr="00B927C5">
        <w:rPr>
          <w:rFonts w:ascii="仿宋" w:eastAsia="仿宋" w:hAnsi="仿宋" w:cs="Helvetica" w:hint="eastAsia"/>
          <w:color w:val="111111"/>
          <w:sz w:val="28"/>
          <w:szCs w:val="28"/>
        </w:rPr>
        <w:t>婺</w:t>
      </w:r>
      <w:proofErr w:type="gramEnd"/>
      <w:r w:rsidRPr="00B927C5">
        <w:rPr>
          <w:rFonts w:ascii="仿宋" w:eastAsia="仿宋" w:hAnsi="仿宋" w:cs="Helvetica" w:hint="eastAsia"/>
          <w:color w:val="111111"/>
          <w:sz w:val="28"/>
          <w:szCs w:val="28"/>
        </w:rPr>
        <w:t>江路，西临望北路，南临东宝路，东临望清路。</w:t>
      </w:r>
    </w:p>
    <w:p w:rsidR="00E265BB" w:rsidRPr="00B927C5" w:rsidRDefault="00E265BB" w:rsidP="00907D1A">
      <w:pPr>
        <w:tabs>
          <w:tab w:val="right" w:pos="8306"/>
        </w:tabs>
        <w:snapToGrid w:val="0"/>
        <w:spacing w:line="288" w:lineRule="auto"/>
        <w:ind w:firstLine="480"/>
        <w:jc w:val="left"/>
        <w:rPr>
          <w:rFonts w:ascii="仿宋" w:eastAsia="仿宋" w:hAnsi="仿宋" w:cs="Helvetica"/>
          <w:color w:val="111111"/>
          <w:sz w:val="28"/>
          <w:szCs w:val="28"/>
        </w:rPr>
      </w:pPr>
      <w:r w:rsidRPr="00B927C5">
        <w:rPr>
          <w:rFonts w:ascii="仿宋" w:eastAsia="仿宋" w:hAnsi="仿宋" w:cs="Helvetica" w:hint="eastAsia"/>
          <w:color w:val="111111"/>
          <w:sz w:val="28"/>
          <w:szCs w:val="28"/>
        </w:rPr>
        <w:t>1、文化中心地块：总用地面积</w:t>
      </w:r>
      <w:r w:rsidR="005D0BA7" w:rsidRPr="00B927C5">
        <w:rPr>
          <w:rFonts w:ascii="仿宋" w:eastAsia="仿宋" w:hAnsi="仿宋" w:cs="Helvetica" w:hint="eastAsia"/>
          <w:color w:val="111111"/>
          <w:sz w:val="28"/>
          <w:szCs w:val="28"/>
        </w:rPr>
        <w:t>12972</w:t>
      </w:r>
      <w:r w:rsidRPr="00B927C5">
        <w:rPr>
          <w:rFonts w:ascii="仿宋" w:eastAsia="仿宋" w:hAnsi="仿宋" w:cs="Helvetica" w:hint="eastAsia"/>
          <w:color w:val="111111"/>
          <w:sz w:val="28"/>
          <w:szCs w:val="28"/>
        </w:rPr>
        <w:t>平米，容积率1.1，绿地率30%，建筑密度不大于35%，限高36米。</w:t>
      </w:r>
    </w:p>
    <w:p w:rsidR="00E265BB" w:rsidRPr="00B927C5" w:rsidRDefault="00E265BB" w:rsidP="00907D1A">
      <w:pPr>
        <w:tabs>
          <w:tab w:val="right" w:pos="8306"/>
        </w:tabs>
        <w:snapToGrid w:val="0"/>
        <w:spacing w:line="288" w:lineRule="auto"/>
        <w:ind w:firstLine="480"/>
        <w:jc w:val="left"/>
        <w:rPr>
          <w:rFonts w:ascii="仿宋" w:eastAsia="仿宋" w:hAnsi="仿宋" w:cs="Helvetica"/>
          <w:color w:val="111111"/>
          <w:sz w:val="28"/>
          <w:szCs w:val="28"/>
        </w:rPr>
      </w:pPr>
      <w:r w:rsidRPr="00B927C5">
        <w:rPr>
          <w:rFonts w:ascii="仿宋" w:eastAsia="仿宋" w:hAnsi="仿宋" w:cs="Helvetica" w:hint="eastAsia"/>
          <w:color w:val="111111"/>
          <w:sz w:val="28"/>
          <w:szCs w:val="28"/>
        </w:rPr>
        <w:t>2、住宅地块：总用地面积371</w:t>
      </w:r>
      <w:r w:rsidR="005D0BA7" w:rsidRPr="00B927C5">
        <w:rPr>
          <w:rFonts w:ascii="仿宋" w:eastAsia="仿宋" w:hAnsi="仿宋" w:cs="Helvetica" w:hint="eastAsia"/>
          <w:color w:val="111111"/>
          <w:sz w:val="28"/>
          <w:szCs w:val="28"/>
        </w:rPr>
        <w:t>30</w:t>
      </w:r>
      <w:r w:rsidRPr="00B927C5">
        <w:rPr>
          <w:rFonts w:ascii="仿宋" w:eastAsia="仿宋" w:hAnsi="仿宋" w:cs="Helvetica" w:hint="eastAsia"/>
          <w:color w:val="111111"/>
          <w:sz w:val="28"/>
          <w:szCs w:val="28"/>
        </w:rPr>
        <w:t>平米，容积率2.7，绿地率30%，建筑密度不大于26%，建筑绝对高度不大于77米。</w:t>
      </w:r>
    </w:p>
    <w:p w:rsidR="00B927C5" w:rsidRDefault="002A01F8" w:rsidP="00907D1A">
      <w:pPr>
        <w:snapToGrid w:val="0"/>
        <w:spacing w:line="288" w:lineRule="auto"/>
        <w:ind w:firstLineChars="200" w:firstLine="562"/>
        <w:rPr>
          <w:rFonts w:ascii="仿宋" w:eastAsia="仿宋" w:hAnsi="仿宋"/>
          <w:b/>
          <w:sz w:val="28"/>
          <w:szCs w:val="28"/>
        </w:rPr>
      </w:pPr>
      <w:r w:rsidRPr="00B927C5">
        <w:rPr>
          <w:rFonts w:ascii="仿宋" w:eastAsia="仿宋" w:hAnsi="仿宋" w:hint="eastAsia"/>
          <w:b/>
          <w:sz w:val="28"/>
          <w:szCs w:val="28"/>
        </w:rPr>
        <w:t>二、</w:t>
      </w:r>
      <w:r w:rsidR="00B927C5">
        <w:rPr>
          <w:rFonts w:ascii="仿宋" w:eastAsia="仿宋" w:hAnsi="仿宋" w:hint="eastAsia"/>
          <w:b/>
          <w:sz w:val="28"/>
          <w:szCs w:val="28"/>
        </w:rPr>
        <w:t>报名要求</w:t>
      </w:r>
    </w:p>
    <w:p w:rsidR="004D3FFB" w:rsidRPr="00B927C5" w:rsidRDefault="004D3FFB" w:rsidP="00907D1A">
      <w:pPr>
        <w:snapToGrid w:val="0"/>
        <w:spacing w:line="288" w:lineRule="auto"/>
        <w:ind w:firstLineChars="200" w:firstLine="560"/>
        <w:rPr>
          <w:rFonts w:ascii="仿宋" w:eastAsia="仿宋" w:hAnsi="仿宋"/>
          <w:sz w:val="28"/>
          <w:szCs w:val="28"/>
        </w:rPr>
      </w:pPr>
      <w:r w:rsidRPr="00B927C5">
        <w:rPr>
          <w:rFonts w:ascii="仿宋" w:eastAsia="仿宋" w:hAnsi="仿宋" w:cs="Times New Roman" w:hint="eastAsia"/>
          <w:sz w:val="28"/>
          <w:szCs w:val="28"/>
        </w:rPr>
        <w:t>具有工程设计综合甲级资质或建筑</w:t>
      </w:r>
      <w:proofErr w:type="gramStart"/>
      <w:r w:rsidRPr="00B927C5">
        <w:rPr>
          <w:rFonts w:ascii="仿宋" w:eastAsia="仿宋" w:hAnsi="仿宋" w:cs="Times New Roman" w:hint="eastAsia"/>
          <w:sz w:val="28"/>
          <w:szCs w:val="28"/>
        </w:rPr>
        <w:t>行业甲级</w:t>
      </w:r>
      <w:proofErr w:type="gramEnd"/>
      <w:r w:rsidRPr="00B927C5">
        <w:rPr>
          <w:rFonts w:ascii="仿宋" w:eastAsia="仿宋" w:hAnsi="仿宋" w:cs="Times New Roman" w:hint="eastAsia"/>
          <w:sz w:val="28"/>
          <w:szCs w:val="28"/>
        </w:rPr>
        <w:t>设计资质或建筑工程</w:t>
      </w:r>
      <w:proofErr w:type="gramStart"/>
      <w:r w:rsidRPr="00B927C5">
        <w:rPr>
          <w:rFonts w:ascii="仿宋" w:eastAsia="仿宋" w:hAnsi="仿宋" w:cs="Times New Roman" w:hint="eastAsia"/>
          <w:sz w:val="28"/>
          <w:szCs w:val="28"/>
        </w:rPr>
        <w:t>专业甲级</w:t>
      </w:r>
      <w:proofErr w:type="gramEnd"/>
      <w:r w:rsidRPr="00B927C5">
        <w:rPr>
          <w:rFonts w:ascii="仿宋" w:eastAsia="仿宋" w:hAnsi="仿宋" w:cs="Times New Roman" w:hint="eastAsia"/>
          <w:sz w:val="28"/>
          <w:szCs w:val="28"/>
        </w:rPr>
        <w:t>设计资质的设计单位或建筑设计事务所</w:t>
      </w:r>
      <w:r w:rsidRPr="00B927C5">
        <w:rPr>
          <w:rFonts w:ascii="仿宋" w:eastAsia="仿宋" w:hAnsi="仿宋" w:hint="eastAsia"/>
          <w:sz w:val="28"/>
          <w:szCs w:val="28"/>
        </w:rPr>
        <w:t>，</w:t>
      </w:r>
      <w:r w:rsidRPr="00B927C5">
        <w:rPr>
          <w:rFonts w:ascii="仿宋" w:eastAsia="仿宋" w:hAnsi="仿宋" w:cs="Times New Roman"/>
          <w:sz w:val="28"/>
          <w:szCs w:val="28"/>
        </w:rPr>
        <w:t>拟派项目负责人，一级注册建筑师资格证书</w:t>
      </w:r>
      <w:r w:rsidRPr="00B927C5">
        <w:rPr>
          <w:rFonts w:ascii="仿宋" w:eastAsia="仿宋" w:hAnsi="仿宋" w:cs="Times New Roman" w:hint="eastAsia"/>
          <w:sz w:val="28"/>
          <w:szCs w:val="28"/>
        </w:rPr>
        <w:t>。</w:t>
      </w:r>
    </w:p>
    <w:p w:rsidR="00B927C5" w:rsidRDefault="002A01F8" w:rsidP="00907D1A">
      <w:pPr>
        <w:snapToGrid w:val="0"/>
        <w:spacing w:line="288" w:lineRule="auto"/>
        <w:ind w:firstLineChars="200" w:firstLine="562"/>
        <w:rPr>
          <w:rFonts w:ascii="仿宋" w:eastAsia="仿宋" w:hAnsi="仿宋"/>
          <w:b/>
          <w:sz w:val="28"/>
          <w:szCs w:val="28"/>
        </w:rPr>
      </w:pPr>
      <w:r w:rsidRPr="00B927C5">
        <w:rPr>
          <w:rFonts w:ascii="仿宋" w:eastAsia="仿宋" w:hAnsi="仿宋" w:hint="eastAsia"/>
          <w:b/>
          <w:sz w:val="28"/>
          <w:szCs w:val="28"/>
        </w:rPr>
        <w:t>三、</w:t>
      </w:r>
      <w:r w:rsidR="004D3FFB" w:rsidRPr="00B927C5">
        <w:rPr>
          <w:rFonts w:ascii="仿宋" w:eastAsia="仿宋" w:hAnsi="仿宋" w:hint="eastAsia"/>
          <w:b/>
          <w:sz w:val="28"/>
          <w:szCs w:val="28"/>
        </w:rPr>
        <w:t>报名方式：</w:t>
      </w:r>
    </w:p>
    <w:p w:rsidR="004D3FFB" w:rsidRPr="00B927C5" w:rsidRDefault="004D3FFB" w:rsidP="00907D1A">
      <w:pPr>
        <w:snapToGrid w:val="0"/>
        <w:spacing w:line="288" w:lineRule="auto"/>
        <w:ind w:firstLineChars="200" w:firstLine="560"/>
        <w:rPr>
          <w:rFonts w:ascii="仿宋" w:eastAsia="仿宋" w:hAnsi="仿宋" w:cs="Courier New"/>
          <w:color w:val="000000"/>
          <w:sz w:val="28"/>
          <w:szCs w:val="28"/>
        </w:rPr>
      </w:pPr>
      <w:r w:rsidRPr="00B927C5">
        <w:rPr>
          <w:rFonts w:ascii="仿宋" w:eastAsia="仿宋" w:hAnsi="仿宋" w:hint="eastAsia"/>
          <w:sz w:val="28"/>
          <w:szCs w:val="28"/>
        </w:rPr>
        <w:t>请将单位基本资质、营业执照、参与投标团队人员基本情况等信息以</w:t>
      </w:r>
      <w:r w:rsidR="002927D8" w:rsidRPr="00B927C5">
        <w:rPr>
          <w:rFonts w:ascii="仿宋" w:eastAsia="仿宋" w:hAnsi="仿宋" w:hint="eastAsia"/>
          <w:sz w:val="28"/>
          <w:szCs w:val="28"/>
        </w:rPr>
        <w:t>电子</w:t>
      </w:r>
      <w:r w:rsidRPr="00B927C5">
        <w:rPr>
          <w:rFonts w:ascii="仿宋" w:eastAsia="仿宋" w:hAnsi="仿宋" w:hint="eastAsia"/>
          <w:sz w:val="28"/>
          <w:szCs w:val="28"/>
        </w:rPr>
        <w:t>邮件发送至：chenliang@</w:t>
      </w:r>
      <w:r w:rsidR="002927D8" w:rsidRPr="00B927C5">
        <w:rPr>
          <w:rFonts w:ascii="仿宋" w:eastAsia="仿宋" w:hAnsi="仿宋" w:hint="eastAsia"/>
          <w:sz w:val="28"/>
          <w:szCs w:val="28"/>
        </w:rPr>
        <w:t>wahaha.com.cn或</w:t>
      </w:r>
      <w:r w:rsidR="00B927C5">
        <w:rPr>
          <w:rFonts w:ascii="仿宋" w:eastAsia="仿宋" w:hAnsi="仿宋" w:hint="eastAsia"/>
          <w:sz w:val="28"/>
          <w:szCs w:val="28"/>
        </w:rPr>
        <w:t>书面邮寄至</w:t>
      </w:r>
      <w:r w:rsidRPr="00B927C5">
        <w:rPr>
          <w:rFonts w:ascii="仿宋" w:eastAsia="仿宋" w:hAnsi="仿宋" w:cs="Courier New" w:hint="eastAsia"/>
          <w:color w:val="000000"/>
          <w:sz w:val="28"/>
          <w:szCs w:val="28"/>
        </w:rPr>
        <w:t>杭州市清泰街160号</w:t>
      </w:r>
      <w:r w:rsidR="002927D8" w:rsidRPr="00B927C5">
        <w:rPr>
          <w:rFonts w:ascii="仿宋" w:eastAsia="仿宋" w:hAnsi="仿宋" w:cs="Courier New" w:hint="eastAsia"/>
          <w:color w:val="000000"/>
          <w:sz w:val="28"/>
          <w:szCs w:val="28"/>
        </w:rPr>
        <w:t>杭州娃哈哈集团</w:t>
      </w:r>
      <w:r w:rsidR="00B927C5">
        <w:rPr>
          <w:rFonts w:ascii="仿宋" w:eastAsia="仿宋" w:hAnsi="仿宋" w:cs="Courier New" w:hint="eastAsia"/>
          <w:color w:val="000000"/>
          <w:sz w:val="28"/>
          <w:szCs w:val="28"/>
        </w:rPr>
        <w:t>有限公司</w:t>
      </w:r>
      <w:r w:rsidR="002927D8" w:rsidRPr="00B927C5">
        <w:rPr>
          <w:rFonts w:ascii="仿宋" w:eastAsia="仿宋" w:hAnsi="仿宋" w:cs="Courier New" w:hint="eastAsia"/>
          <w:color w:val="000000"/>
          <w:sz w:val="28"/>
          <w:szCs w:val="28"/>
        </w:rPr>
        <w:t>基建部</w:t>
      </w:r>
      <w:r w:rsidR="00B927C5">
        <w:rPr>
          <w:rFonts w:ascii="仿宋" w:eastAsia="仿宋" w:hAnsi="仿宋" w:cs="Courier New" w:hint="eastAsia"/>
          <w:color w:val="000000"/>
          <w:sz w:val="28"/>
          <w:szCs w:val="28"/>
        </w:rPr>
        <w:t>。联系人：</w:t>
      </w:r>
      <w:r w:rsidRPr="00B927C5">
        <w:rPr>
          <w:rFonts w:ascii="仿宋" w:eastAsia="仿宋" w:hAnsi="仿宋" w:cs="Times New Roman" w:hint="eastAsia"/>
          <w:sz w:val="28"/>
          <w:szCs w:val="28"/>
        </w:rPr>
        <w:t>陈亮</w:t>
      </w:r>
      <w:r w:rsidR="00B927C5">
        <w:rPr>
          <w:rFonts w:ascii="仿宋" w:eastAsia="仿宋" w:hAnsi="仿宋" w:cs="Times New Roman" w:hint="eastAsia"/>
          <w:sz w:val="28"/>
          <w:szCs w:val="28"/>
        </w:rPr>
        <w:t>，联系</w:t>
      </w:r>
      <w:r w:rsidR="00907D1A">
        <w:rPr>
          <w:rFonts w:ascii="仿宋" w:eastAsia="仿宋" w:hAnsi="仿宋" w:cs="Times New Roman" w:hint="eastAsia"/>
          <w:sz w:val="28"/>
          <w:szCs w:val="28"/>
        </w:rPr>
        <w:t>电话：</w:t>
      </w:r>
      <w:r w:rsidRPr="008D7509">
        <w:rPr>
          <w:rFonts w:ascii="仿宋" w:eastAsia="仿宋" w:hAnsi="仿宋" w:cs="Times New Roman" w:hint="eastAsia"/>
          <w:sz w:val="28"/>
          <w:szCs w:val="28"/>
          <w:highlight w:val="yellow"/>
        </w:rPr>
        <w:t>18658818266</w:t>
      </w:r>
      <w:r w:rsidR="00907D1A" w:rsidRPr="008D7509">
        <w:rPr>
          <w:rFonts w:ascii="仿宋" w:eastAsia="仿宋" w:hAnsi="仿宋" w:hint="eastAsia"/>
          <w:sz w:val="28"/>
          <w:szCs w:val="28"/>
          <w:highlight w:val="yellow"/>
        </w:rPr>
        <w:t>。</w:t>
      </w:r>
    </w:p>
    <w:p w:rsidR="00E265BB" w:rsidRPr="00B927C5" w:rsidRDefault="002A01F8" w:rsidP="00907D1A">
      <w:pPr>
        <w:snapToGrid w:val="0"/>
        <w:spacing w:line="288" w:lineRule="auto"/>
        <w:ind w:firstLineChars="200" w:firstLine="562"/>
        <w:rPr>
          <w:rFonts w:ascii="仿宋" w:eastAsia="仿宋" w:hAnsi="仿宋"/>
          <w:sz w:val="28"/>
          <w:szCs w:val="28"/>
        </w:rPr>
      </w:pPr>
      <w:r w:rsidRPr="00B927C5">
        <w:rPr>
          <w:rFonts w:ascii="仿宋" w:eastAsia="仿宋" w:hAnsi="仿宋" w:hint="eastAsia"/>
          <w:b/>
          <w:sz w:val="28"/>
          <w:szCs w:val="28"/>
        </w:rPr>
        <w:t>四、</w:t>
      </w:r>
      <w:r w:rsidR="002927D8" w:rsidRPr="00B927C5">
        <w:rPr>
          <w:rFonts w:ascii="仿宋" w:eastAsia="仿宋" w:hAnsi="仿宋" w:hint="eastAsia"/>
          <w:b/>
          <w:sz w:val="28"/>
          <w:szCs w:val="28"/>
        </w:rPr>
        <w:t>报名截止日期：</w:t>
      </w:r>
      <w:r w:rsidR="00B927C5">
        <w:rPr>
          <w:rFonts w:ascii="仿宋" w:eastAsia="仿宋" w:hAnsi="仿宋"/>
          <w:sz w:val="28"/>
          <w:szCs w:val="28"/>
        </w:rPr>
        <w:t>2018年</w:t>
      </w:r>
      <w:r w:rsidR="002927D8" w:rsidRPr="00B927C5">
        <w:rPr>
          <w:rFonts w:ascii="仿宋" w:eastAsia="仿宋" w:hAnsi="仿宋"/>
          <w:sz w:val="28"/>
          <w:szCs w:val="28"/>
        </w:rPr>
        <w:t>1</w:t>
      </w:r>
      <w:r w:rsidR="002927D8" w:rsidRPr="00B927C5">
        <w:rPr>
          <w:rFonts w:ascii="仿宋" w:eastAsia="仿宋" w:hAnsi="仿宋" w:hint="eastAsia"/>
          <w:sz w:val="28"/>
          <w:szCs w:val="28"/>
        </w:rPr>
        <w:t>1</w:t>
      </w:r>
      <w:r w:rsidR="00B927C5">
        <w:rPr>
          <w:rFonts w:ascii="仿宋" w:eastAsia="仿宋" w:hAnsi="仿宋"/>
          <w:sz w:val="28"/>
          <w:szCs w:val="28"/>
        </w:rPr>
        <w:t>月</w:t>
      </w:r>
      <w:r w:rsidR="002927D8" w:rsidRPr="00B927C5">
        <w:rPr>
          <w:rFonts w:ascii="仿宋" w:eastAsia="仿宋" w:hAnsi="仿宋" w:hint="eastAsia"/>
          <w:sz w:val="28"/>
          <w:szCs w:val="28"/>
        </w:rPr>
        <w:t>1</w:t>
      </w:r>
      <w:r w:rsidR="00B927C5">
        <w:rPr>
          <w:rFonts w:ascii="仿宋" w:eastAsia="仿宋" w:hAnsi="仿宋" w:hint="eastAsia"/>
          <w:sz w:val="28"/>
          <w:szCs w:val="28"/>
        </w:rPr>
        <w:t>日</w:t>
      </w:r>
      <w:r w:rsidR="00975A8F" w:rsidRPr="00B927C5">
        <w:rPr>
          <w:rFonts w:ascii="仿宋" w:eastAsia="仿宋" w:hAnsi="仿宋" w:hint="eastAsia"/>
          <w:sz w:val="28"/>
          <w:szCs w:val="28"/>
        </w:rPr>
        <w:t>。报名结束后经公司初选后将向相关单位发送招标文件</w:t>
      </w:r>
      <w:r w:rsidR="002927D8" w:rsidRPr="00B927C5">
        <w:rPr>
          <w:rFonts w:ascii="仿宋" w:eastAsia="仿宋" w:hAnsi="仿宋" w:hint="eastAsia"/>
          <w:sz w:val="28"/>
          <w:szCs w:val="28"/>
        </w:rPr>
        <w:t>。</w:t>
      </w:r>
    </w:p>
    <w:p w:rsidR="00C7309D" w:rsidRDefault="00C7309D" w:rsidP="00907D1A">
      <w:pPr>
        <w:snapToGrid w:val="0"/>
        <w:spacing w:line="288" w:lineRule="auto"/>
        <w:ind w:firstLineChars="200" w:firstLine="560"/>
        <w:rPr>
          <w:rFonts w:ascii="仿宋" w:eastAsia="仿宋" w:hAnsi="仿宋"/>
          <w:sz w:val="28"/>
          <w:szCs w:val="28"/>
        </w:rPr>
      </w:pPr>
      <w:r w:rsidRPr="00B927C5">
        <w:rPr>
          <w:rFonts w:ascii="仿宋" w:eastAsia="仿宋" w:hAnsi="仿宋" w:hint="eastAsia"/>
          <w:sz w:val="28"/>
          <w:szCs w:val="28"/>
        </w:rPr>
        <w:t>特此公告！</w:t>
      </w:r>
    </w:p>
    <w:p w:rsidR="00907D1A" w:rsidRPr="00B927C5" w:rsidRDefault="00907D1A" w:rsidP="00907D1A">
      <w:pPr>
        <w:snapToGrid w:val="0"/>
        <w:spacing w:line="288" w:lineRule="auto"/>
        <w:ind w:firstLineChars="200" w:firstLine="560"/>
        <w:rPr>
          <w:rFonts w:ascii="仿宋" w:eastAsia="仿宋" w:hAnsi="仿宋"/>
          <w:sz w:val="28"/>
          <w:szCs w:val="28"/>
        </w:rPr>
      </w:pPr>
    </w:p>
    <w:p w:rsidR="002A01F8" w:rsidRPr="00B927C5" w:rsidRDefault="002A01F8" w:rsidP="00907D1A">
      <w:pPr>
        <w:snapToGrid w:val="0"/>
        <w:spacing w:line="288" w:lineRule="auto"/>
        <w:ind w:right="84" w:firstLineChars="1822" w:firstLine="5102"/>
        <w:rPr>
          <w:rFonts w:ascii="仿宋" w:eastAsia="仿宋" w:hAnsi="仿宋"/>
          <w:sz w:val="28"/>
          <w:szCs w:val="28"/>
        </w:rPr>
      </w:pPr>
      <w:r w:rsidRPr="00B927C5">
        <w:rPr>
          <w:rFonts w:ascii="仿宋" w:eastAsia="仿宋" w:hAnsi="仿宋" w:hint="eastAsia"/>
          <w:sz w:val="28"/>
          <w:szCs w:val="28"/>
        </w:rPr>
        <w:t>杭州娃哈哈集团有限公司</w:t>
      </w:r>
    </w:p>
    <w:p w:rsidR="002A01F8" w:rsidRPr="00B927C5" w:rsidRDefault="002A01F8" w:rsidP="00907D1A">
      <w:pPr>
        <w:snapToGrid w:val="0"/>
        <w:spacing w:line="288" w:lineRule="auto"/>
        <w:ind w:firstLineChars="200" w:firstLine="560"/>
        <w:jc w:val="right"/>
        <w:rPr>
          <w:rFonts w:ascii="仿宋" w:eastAsia="仿宋" w:hAnsi="仿宋"/>
          <w:sz w:val="28"/>
          <w:szCs w:val="28"/>
        </w:rPr>
      </w:pPr>
      <w:r w:rsidRPr="00B927C5">
        <w:rPr>
          <w:rFonts w:ascii="仿宋" w:eastAsia="仿宋" w:hAnsi="仿宋" w:hint="eastAsia"/>
          <w:sz w:val="28"/>
          <w:szCs w:val="28"/>
        </w:rPr>
        <w:t>基建部</w:t>
      </w:r>
    </w:p>
    <w:p w:rsidR="002A01F8" w:rsidRPr="00907D1A" w:rsidRDefault="002A01F8" w:rsidP="00907D1A">
      <w:pPr>
        <w:snapToGrid w:val="0"/>
        <w:spacing w:line="288" w:lineRule="auto"/>
        <w:ind w:firstLineChars="200" w:firstLine="560"/>
        <w:jc w:val="right"/>
        <w:rPr>
          <w:rFonts w:ascii="仿宋" w:eastAsia="仿宋" w:hAnsi="仿宋"/>
          <w:sz w:val="28"/>
          <w:szCs w:val="28"/>
        </w:rPr>
      </w:pPr>
      <w:r w:rsidRPr="00B927C5">
        <w:rPr>
          <w:rFonts w:ascii="仿宋" w:eastAsia="仿宋" w:hAnsi="仿宋" w:hint="eastAsia"/>
          <w:sz w:val="28"/>
          <w:szCs w:val="28"/>
        </w:rPr>
        <w:t>2018年10月</w:t>
      </w:r>
      <w:r w:rsidR="00907D1A">
        <w:rPr>
          <w:rFonts w:ascii="仿宋" w:eastAsia="仿宋" w:hAnsi="仿宋" w:hint="eastAsia"/>
          <w:sz w:val="28"/>
          <w:szCs w:val="28"/>
        </w:rPr>
        <w:t>23</w:t>
      </w:r>
      <w:r w:rsidRPr="00B927C5">
        <w:rPr>
          <w:rFonts w:ascii="仿宋" w:eastAsia="仿宋" w:hAnsi="仿宋" w:hint="eastAsia"/>
          <w:sz w:val="28"/>
          <w:szCs w:val="28"/>
        </w:rPr>
        <w:t>日</w:t>
      </w:r>
    </w:p>
    <w:sectPr w:rsidR="002A01F8" w:rsidRPr="00907D1A" w:rsidSect="00B927C5">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A0" w:rsidRDefault="005070A0" w:rsidP="00E265BB">
      <w:r>
        <w:separator/>
      </w:r>
    </w:p>
  </w:endnote>
  <w:endnote w:type="continuationSeparator" w:id="0">
    <w:p w:rsidR="005070A0" w:rsidRDefault="005070A0" w:rsidP="00E26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A0" w:rsidRDefault="005070A0" w:rsidP="00E265BB">
      <w:r>
        <w:separator/>
      </w:r>
    </w:p>
  </w:footnote>
  <w:footnote w:type="continuationSeparator" w:id="0">
    <w:p w:rsidR="005070A0" w:rsidRDefault="005070A0" w:rsidP="00E265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5BB"/>
    <w:rsid w:val="000645E1"/>
    <w:rsid w:val="000E0BDC"/>
    <w:rsid w:val="001A3FEB"/>
    <w:rsid w:val="002927D8"/>
    <w:rsid w:val="002A01F8"/>
    <w:rsid w:val="00390C24"/>
    <w:rsid w:val="004D3FFB"/>
    <w:rsid w:val="00506056"/>
    <w:rsid w:val="005070A0"/>
    <w:rsid w:val="00567A01"/>
    <w:rsid w:val="005D0BA7"/>
    <w:rsid w:val="00624641"/>
    <w:rsid w:val="00891201"/>
    <w:rsid w:val="0089743F"/>
    <w:rsid w:val="008D7509"/>
    <w:rsid w:val="00907D1A"/>
    <w:rsid w:val="00975A8F"/>
    <w:rsid w:val="00A9183D"/>
    <w:rsid w:val="00B927C5"/>
    <w:rsid w:val="00C7309D"/>
    <w:rsid w:val="00D44E7F"/>
    <w:rsid w:val="00D54101"/>
    <w:rsid w:val="00DB49DC"/>
    <w:rsid w:val="00E26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5BB"/>
    <w:rPr>
      <w:sz w:val="18"/>
      <w:szCs w:val="18"/>
    </w:rPr>
  </w:style>
  <w:style w:type="paragraph" w:styleId="a4">
    <w:name w:val="footer"/>
    <w:basedOn w:val="a"/>
    <w:link w:val="Char0"/>
    <w:uiPriority w:val="99"/>
    <w:unhideWhenUsed/>
    <w:rsid w:val="00E265BB"/>
    <w:pPr>
      <w:tabs>
        <w:tab w:val="center" w:pos="4153"/>
        <w:tab w:val="right" w:pos="8306"/>
      </w:tabs>
      <w:snapToGrid w:val="0"/>
      <w:jc w:val="left"/>
    </w:pPr>
    <w:rPr>
      <w:sz w:val="18"/>
      <w:szCs w:val="18"/>
    </w:rPr>
  </w:style>
  <w:style w:type="character" w:customStyle="1" w:styleId="Char0">
    <w:name w:val="页脚 Char"/>
    <w:basedOn w:val="a0"/>
    <w:link w:val="a4"/>
    <w:uiPriority w:val="99"/>
    <w:rsid w:val="00E265BB"/>
    <w:rPr>
      <w:sz w:val="18"/>
      <w:szCs w:val="18"/>
    </w:rPr>
  </w:style>
  <w:style w:type="paragraph" w:styleId="a5">
    <w:name w:val="List Paragraph"/>
    <w:basedOn w:val="a"/>
    <w:uiPriority w:val="34"/>
    <w:qFormat/>
    <w:rsid w:val="00B927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5BB"/>
    <w:rPr>
      <w:sz w:val="18"/>
      <w:szCs w:val="18"/>
    </w:rPr>
  </w:style>
  <w:style w:type="paragraph" w:styleId="a4">
    <w:name w:val="footer"/>
    <w:basedOn w:val="a"/>
    <w:link w:val="Char0"/>
    <w:uiPriority w:val="99"/>
    <w:unhideWhenUsed/>
    <w:rsid w:val="00E265BB"/>
    <w:pPr>
      <w:tabs>
        <w:tab w:val="center" w:pos="4153"/>
        <w:tab w:val="right" w:pos="8306"/>
      </w:tabs>
      <w:snapToGrid w:val="0"/>
      <w:jc w:val="left"/>
    </w:pPr>
    <w:rPr>
      <w:sz w:val="18"/>
      <w:szCs w:val="18"/>
    </w:rPr>
  </w:style>
  <w:style w:type="character" w:customStyle="1" w:styleId="Char0">
    <w:name w:val="页脚 Char"/>
    <w:basedOn w:val="a0"/>
    <w:link w:val="a4"/>
    <w:uiPriority w:val="99"/>
    <w:rsid w:val="00E265BB"/>
    <w:rPr>
      <w:sz w:val="18"/>
      <w:szCs w:val="18"/>
    </w:rPr>
  </w:style>
  <w:style w:type="paragraph" w:styleId="a5">
    <w:name w:val="List Paragraph"/>
    <w:basedOn w:val="a"/>
    <w:uiPriority w:val="34"/>
    <w:qFormat/>
    <w:rsid w:val="00B927C5"/>
    <w:pPr>
      <w:ind w:firstLineChars="200" w:firstLine="420"/>
    </w:pPr>
  </w:style>
</w:styles>
</file>

<file path=word/webSettings.xml><?xml version="1.0" encoding="utf-8"?>
<w:webSettings xmlns:r="http://schemas.openxmlformats.org/officeDocument/2006/relationships" xmlns:w="http://schemas.openxmlformats.org/wordprocessingml/2006/main">
  <w:divs>
    <w:div w:id="21276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2018-10-23T09:36:00Z</dcterms:created>
  <dcterms:modified xsi:type="dcterms:W3CDTF">2018-10-24T08:42:00Z</dcterms:modified>
</cp:coreProperties>
</file>